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6924" w:rsidRDefault="00111DCC" w:rsidP="00111DCC">
      <w:pPr>
        <w:pStyle w:val="Heading1"/>
      </w:pPr>
      <w:r w:rsidRPr="00111DCC">
        <w:t>28. Сортирање и филтрирање табеле</w:t>
      </w:r>
    </w:p>
    <w:p w:rsidR="002016CD" w:rsidRDefault="002016CD" w:rsidP="002016CD">
      <w:r>
        <w:t>С</w:t>
      </w:r>
      <w:r w:rsidRPr="002016CD">
        <w:t>ве опције које ћемо ти показати у овој лекцији и наредним лекцијама примењиваћемо на проширену</w:t>
      </w:r>
      <w:r>
        <w:t xml:space="preserve"> </w:t>
      </w:r>
      <w:r w:rsidRPr="002016CD">
        <w:rPr>
          <w:b/>
          <w:bCs/>
        </w:rPr>
        <w:t>табелу с резултатима такмичења</w:t>
      </w:r>
      <w:r w:rsidRPr="002016CD">
        <w:t xml:space="preserve">. </w:t>
      </w:r>
    </w:p>
    <w:p w:rsidR="002016CD" w:rsidRDefault="002016CD" w:rsidP="002016CD">
      <w:pPr>
        <w:rPr>
          <w:i/>
          <w:iCs/>
        </w:rPr>
      </w:pPr>
      <w:r w:rsidRPr="002016CD">
        <w:t xml:space="preserve">Да би се табела допунила подацима у новим колонама, најпре се мора допунити угњежћена листа </w:t>
      </w:r>
      <w:r w:rsidRPr="002016CD">
        <w:rPr>
          <w:b/>
          <w:bCs/>
          <w:i/>
          <w:iCs/>
        </w:rPr>
        <w:t>Rezultati</w:t>
      </w:r>
      <w:r w:rsidRPr="002016CD">
        <w:rPr>
          <w:i/>
          <w:iCs/>
        </w:rPr>
        <w:t>.</w:t>
      </w:r>
    </w:p>
    <w:p w:rsidR="002016CD" w:rsidRDefault="002016CD" w:rsidP="002016CD">
      <w:r w:rsidRPr="002016CD">
        <w:rPr>
          <w:i/>
          <w:iCs/>
        </w:rPr>
        <w:t xml:space="preserve"> </w:t>
      </w:r>
      <w:r w:rsidRPr="002016CD">
        <w:t xml:space="preserve">У сваки елемент листе су на позицијама </w:t>
      </w:r>
      <w:r w:rsidRPr="002016CD">
        <w:rPr>
          <w:b/>
          <w:bCs/>
        </w:rPr>
        <w:t xml:space="preserve">индекса 3, 4 и 5 уметнути подаци о полу, висини и тежини такмичара </w:t>
      </w:r>
      <w:r w:rsidRPr="002016CD">
        <w:t xml:space="preserve">(слика 3.6.1. ћелија 2). </w:t>
      </w:r>
    </w:p>
    <w:p w:rsidR="002016CD" w:rsidRDefault="002016CD" w:rsidP="002016CD">
      <w:r>
        <w:rPr>
          <w:noProof/>
          <w:lang w:eastAsia="en-GB"/>
        </w:rPr>
        <w:drawing>
          <wp:inline distT="0" distB="0" distL="0" distR="0">
            <wp:extent cx="6589853" cy="5624588"/>
            <wp:effectExtent l="0" t="0" r="1905" b="0"/>
            <wp:docPr id="1891255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855" cy="5628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6CD" w:rsidRDefault="002016CD" w:rsidP="002016CD"/>
    <w:p w:rsidR="002016CD" w:rsidRDefault="002016CD" w:rsidP="002016CD">
      <w:r w:rsidRPr="002016CD">
        <w:t xml:space="preserve">Потом је од листе направљена </w:t>
      </w:r>
      <w:r w:rsidRPr="002016CD">
        <w:rPr>
          <w:b/>
          <w:bCs/>
        </w:rPr>
        <w:t>табела</w:t>
      </w:r>
      <w:r w:rsidRPr="002016CD">
        <w:t xml:space="preserve"> </w:t>
      </w:r>
      <w:r w:rsidRPr="002016CD">
        <w:rPr>
          <w:i/>
          <w:iCs/>
        </w:rPr>
        <w:t>(Data Frame)</w:t>
      </w:r>
      <w:r w:rsidRPr="002016CD">
        <w:t xml:space="preserve"> у којој су уместо индекса, </w:t>
      </w:r>
      <w:r w:rsidRPr="002016CD">
        <w:rPr>
          <w:b/>
          <w:bCs/>
        </w:rPr>
        <w:t>колонама</w:t>
      </w:r>
      <w:r w:rsidRPr="002016CD">
        <w:t xml:space="preserve"> додељени одговарајући називи (ћелија 3).</w:t>
      </w:r>
    </w:p>
    <w:p w:rsidR="005D41E7" w:rsidRDefault="005D41E7" w:rsidP="002016CD">
      <w:pPr>
        <w:rPr>
          <w:noProof/>
          <w:lang w:eastAsia="en-GB"/>
        </w:rPr>
      </w:pPr>
    </w:p>
    <w:p w:rsidR="002C3465" w:rsidRDefault="002C3465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2016CD" w:rsidRPr="002016CD" w:rsidRDefault="002016CD" w:rsidP="002016CD">
      <w:pPr>
        <w:pStyle w:val="Heading1"/>
      </w:pPr>
      <w:r w:rsidRPr="002016CD">
        <w:lastRenderedPageBreak/>
        <w:t>Сортирање</w:t>
      </w:r>
    </w:p>
    <w:p w:rsidR="005D41E7" w:rsidRPr="005D41E7" w:rsidRDefault="002016CD" w:rsidP="00BB172D">
      <w:pPr>
        <w:pStyle w:val="ListParagraph"/>
        <w:numPr>
          <w:ilvl w:val="0"/>
          <w:numId w:val="12"/>
        </w:numPr>
        <w:spacing w:before="240"/>
        <w:ind w:left="714" w:hanging="357"/>
        <w:contextualSpacing w:val="0"/>
        <w:rPr>
          <w:b/>
          <w:bCs/>
          <w:color w:val="FF0000"/>
          <w:sz w:val="32"/>
          <w:szCs w:val="32"/>
        </w:rPr>
      </w:pPr>
      <w:r w:rsidRPr="002016CD">
        <w:t xml:space="preserve">За </w:t>
      </w:r>
      <w:r w:rsidRPr="00BB172D">
        <w:rPr>
          <w:b/>
          <w:bCs/>
          <w:color w:val="ED7D31" w:themeColor="accent2"/>
        </w:rPr>
        <w:t>сортирање</w:t>
      </w:r>
      <w:r w:rsidRPr="002016CD">
        <w:t xml:space="preserve"> података се користи функција </w:t>
      </w:r>
      <w:r w:rsidRPr="005D41E7">
        <w:rPr>
          <w:b/>
          <w:bCs/>
          <w:color w:val="FF0000"/>
          <w:sz w:val="32"/>
          <w:szCs w:val="32"/>
        </w:rPr>
        <w:t xml:space="preserve">sort_values(). </w:t>
      </w:r>
    </w:p>
    <w:p w:rsidR="005D41E7" w:rsidRPr="005D41E7" w:rsidRDefault="002016CD" w:rsidP="005D41E7">
      <w:pPr>
        <w:pStyle w:val="ListParagraph"/>
        <w:spacing w:before="120"/>
        <w:contextualSpacing w:val="0"/>
      </w:pPr>
      <w:r w:rsidRPr="002016CD">
        <w:t xml:space="preserve">Њен параметар је </w:t>
      </w:r>
      <w:r w:rsidRPr="005D41E7">
        <w:rPr>
          <w:b/>
          <w:bCs/>
          <w:color w:val="0070C0"/>
        </w:rPr>
        <w:t>колона</w:t>
      </w:r>
      <w:r w:rsidRPr="005D41E7">
        <w:rPr>
          <w:color w:val="0070C0"/>
        </w:rPr>
        <w:t xml:space="preserve"> </w:t>
      </w:r>
      <w:r w:rsidRPr="002016CD">
        <w:t xml:space="preserve">по којој хоћеш да сортираш табелу. </w:t>
      </w:r>
    </w:p>
    <w:p w:rsidR="005D41E7" w:rsidRPr="005D41E7" w:rsidRDefault="005D41E7" w:rsidP="005D41E7">
      <w:pPr>
        <w:spacing w:before="120"/>
      </w:pPr>
      <w:r>
        <w:rPr>
          <w:noProof/>
          <w:lang w:eastAsia="en-GB"/>
        </w:rPr>
        <w:drawing>
          <wp:inline distT="0" distB="0" distL="0" distR="0">
            <wp:extent cx="6397763" cy="3276600"/>
            <wp:effectExtent l="0" t="0" r="3175" b="0"/>
            <wp:docPr id="816409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960" cy="327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41E7" w:rsidRDefault="002016CD" w:rsidP="005D41E7">
      <w:pPr>
        <w:spacing w:before="120"/>
      </w:pPr>
      <w:r w:rsidRPr="002016CD">
        <w:t xml:space="preserve">На овај начин се добија само </w:t>
      </w:r>
      <w:r w:rsidRPr="002016CD">
        <w:rPr>
          <w:b/>
          <w:bCs/>
          <w:color w:val="ED7D31" w:themeColor="accent2"/>
        </w:rPr>
        <w:t>увид у изглед сортиране табеле</w:t>
      </w:r>
      <w:r w:rsidRPr="002016CD">
        <w:t>.</w:t>
      </w:r>
    </w:p>
    <w:p w:rsidR="002016CD" w:rsidRPr="00C00119" w:rsidRDefault="002016CD" w:rsidP="005D41E7">
      <w:pPr>
        <w:pStyle w:val="ListParagraph"/>
        <w:numPr>
          <w:ilvl w:val="0"/>
          <w:numId w:val="12"/>
        </w:numPr>
        <w:spacing w:before="240"/>
        <w:ind w:left="714" w:hanging="357"/>
        <w:contextualSpacing w:val="0"/>
        <w:rPr>
          <w:b/>
          <w:bCs/>
          <w:color w:val="FF0000"/>
          <w:sz w:val="32"/>
          <w:szCs w:val="32"/>
        </w:rPr>
      </w:pPr>
      <w:r w:rsidRPr="002016CD">
        <w:t xml:space="preserve"> Да </w:t>
      </w:r>
      <w:r w:rsidRPr="002016CD">
        <w:rPr>
          <w:b/>
          <w:bCs/>
          <w:color w:val="ED7D31" w:themeColor="accent2"/>
        </w:rPr>
        <w:t>трајно сортираш табелу</w:t>
      </w:r>
      <w:r w:rsidRPr="002016CD">
        <w:rPr>
          <w:color w:val="ED7D31" w:themeColor="accent2"/>
        </w:rPr>
        <w:t xml:space="preserve"> </w:t>
      </w:r>
      <w:r w:rsidRPr="002016CD">
        <w:t xml:space="preserve">тј. да резултат сортирања остане запамћен у променљивој у којој је табела сачувана, потребан је параметар </w:t>
      </w:r>
      <w:r w:rsidRPr="002016CD">
        <w:rPr>
          <w:b/>
          <w:bCs/>
          <w:color w:val="FF0000"/>
          <w:sz w:val="32"/>
          <w:szCs w:val="32"/>
        </w:rPr>
        <w:t xml:space="preserve">inplace </w:t>
      </w:r>
      <w:r w:rsidRPr="002016CD">
        <w:t xml:space="preserve">(на месту, на лицу места). Његову логичку вредносттреба поставити на </w:t>
      </w:r>
      <w:r w:rsidRPr="002016CD">
        <w:rPr>
          <w:b/>
          <w:bCs/>
          <w:color w:val="FF0000"/>
        </w:rPr>
        <w:t xml:space="preserve">True </w:t>
      </w:r>
      <w:r w:rsidRPr="002016CD">
        <w:t>(слика 3.6.3).</w:t>
      </w:r>
      <w:r w:rsidR="005D41E7">
        <w:t>`</w:t>
      </w:r>
      <w:r w:rsidR="00C00119" w:rsidRPr="00C00119">
        <w:rPr>
          <w:b/>
          <w:bCs/>
          <w:noProof/>
          <w:color w:val="FF0000"/>
          <w:sz w:val="32"/>
          <w:szCs w:val="32"/>
        </w:rPr>
        <w:t xml:space="preserve"> </w:t>
      </w:r>
      <w:r w:rsidR="00C00119">
        <w:rPr>
          <w:b/>
          <w:bCs/>
          <w:noProof/>
          <w:color w:val="FF0000"/>
          <w:sz w:val="32"/>
          <w:szCs w:val="32"/>
          <w:lang w:eastAsia="en-GB"/>
        </w:rPr>
        <w:drawing>
          <wp:inline distT="0" distB="0" distL="0" distR="0">
            <wp:extent cx="5400000" cy="880498"/>
            <wp:effectExtent l="0" t="0" r="0" b="0"/>
            <wp:docPr id="16689098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80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0119" w:rsidRPr="005D41E7" w:rsidRDefault="00C00119" w:rsidP="005D41E7">
      <w:pPr>
        <w:pStyle w:val="ListParagraph"/>
        <w:numPr>
          <w:ilvl w:val="0"/>
          <w:numId w:val="12"/>
        </w:numPr>
        <w:spacing w:before="240"/>
        <w:ind w:left="714" w:hanging="357"/>
        <w:contextualSpacing w:val="0"/>
        <w:rPr>
          <w:b/>
          <w:bCs/>
          <w:color w:val="FF0000"/>
          <w:sz w:val="32"/>
          <w:szCs w:val="32"/>
        </w:rPr>
      </w:pPr>
      <w:r w:rsidRPr="00C00119">
        <w:rPr>
          <w:b/>
          <w:bCs/>
          <w:color w:val="ED7D31" w:themeColor="accent2"/>
        </w:rPr>
        <w:t>Опадајући</w:t>
      </w:r>
      <w:r>
        <w:rPr>
          <w:b/>
          <w:bCs/>
          <w:color w:val="FF0000"/>
          <w:sz w:val="32"/>
          <w:szCs w:val="32"/>
        </w:rPr>
        <w:t xml:space="preserve"> </w:t>
      </w:r>
      <w:r w:rsidRPr="00C00119">
        <w:rPr>
          <w:b/>
          <w:bCs/>
          <w:color w:val="ED7D31" w:themeColor="accent2"/>
        </w:rPr>
        <w:t>редослед</w:t>
      </w:r>
    </w:p>
    <w:p w:rsidR="005D41E7" w:rsidRDefault="00C00119" w:rsidP="005D41E7">
      <w:pPr>
        <w:pStyle w:val="ListParagraph"/>
        <w:spacing w:before="120"/>
        <w:contextualSpacing w:val="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  <w:lang w:eastAsia="en-GB"/>
        </w:rPr>
        <w:drawing>
          <wp:inline distT="0" distB="0" distL="0" distR="0">
            <wp:extent cx="5953993" cy="1028700"/>
            <wp:effectExtent l="0" t="0" r="8890" b="0"/>
            <wp:docPr id="327206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041" cy="102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172D" w:rsidRDefault="00BB172D" w:rsidP="002016CD">
      <w:r>
        <w:rPr>
          <w:noProof/>
          <w:lang w:eastAsia="en-GB"/>
        </w:rPr>
        <w:drawing>
          <wp:inline distT="0" distB="0" distL="0" distR="0">
            <wp:extent cx="6211957" cy="1428750"/>
            <wp:effectExtent l="0" t="0" r="0" b="0"/>
            <wp:docPr id="999601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471" cy="1431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172D" w:rsidRDefault="00BB172D" w:rsidP="002016CD"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4810125</wp:posOffset>
            </wp:positionH>
            <wp:positionV relativeFrom="paragraph">
              <wp:posOffset>2540</wp:posOffset>
            </wp:positionV>
            <wp:extent cx="1800000" cy="1800000"/>
            <wp:effectExtent l="0" t="0" r="0" b="0"/>
            <wp:wrapThrough wrapText="bothSides">
              <wp:wrapPolygon edited="0">
                <wp:start x="0" y="0"/>
                <wp:lineTo x="0" y="21265"/>
                <wp:lineTo x="21265" y="21265"/>
                <wp:lineTo x="21265" y="0"/>
                <wp:lineTo x="0" y="0"/>
              </wp:wrapPolygon>
            </wp:wrapThrough>
            <wp:docPr id="1452875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016CD" w:rsidRPr="002016CD">
        <w:t xml:space="preserve">Сортирану табелу је неретко корисно сачувати у </w:t>
      </w:r>
      <w:r w:rsidR="002016CD" w:rsidRPr="002016CD">
        <w:rPr>
          <w:b/>
          <w:bCs/>
          <w:color w:val="ED7D31" w:themeColor="accent2"/>
        </w:rPr>
        <w:t>новој променљивој.</w:t>
      </w:r>
      <w:r w:rsidR="002016CD" w:rsidRPr="002016CD">
        <w:t xml:space="preserve"> На тај начин се касније у програму можеш позвати на њу и поново приказати сортирану табелу. Табелу сачувану у новој променљивој можеш наставити да обраћујеш и анализираш без утицаја на почетну табелу (сачувану у старој променљивој). </w:t>
      </w:r>
    </w:p>
    <w:p w:rsidR="00BB172D" w:rsidRDefault="00BB172D" w:rsidP="002016CD"/>
    <w:p w:rsidR="00BB172D" w:rsidRDefault="002016CD" w:rsidP="002016CD">
      <w:r w:rsidRPr="002016CD">
        <w:t xml:space="preserve">Ово је велика </w:t>
      </w:r>
      <w:r w:rsidRPr="002016CD">
        <w:rPr>
          <w:b/>
          <w:bCs/>
        </w:rPr>
        <w:t>предност</w:t>
      </w:r>
      <w:r w:rsidRPr="002016CD">
        <w:t xml:space="preserve"> </w:t>
      </w:r>
      <w:r w:rsidRPr="002016CD">
        <w:rPr>
          <w:i/>
          <w:iCs/>
        </w:rPr>
        <w:t>Jupyter-a</w:t>
      </w:r>
      <w:r w:rsidRPr="002016CD">
        <w:t xml:space="preserve"> над на </w:t>
      </w:r>
      <w:r w:rsidRPr="002016CD">
        <w:rPr>
          <w:i/>
          <w:iCs/>
        </w:rPr>
        <w:t>Ехсе1-ом.</w:t>
      </w:r>
      <w:r w:rsidRPr="002016CD">
        <w:t xml:space="preserve"> У </w:t>
      </w:r>
      <w:r w:rsidRPr="002016CD">
        <w:rPr>
          <w:i/>
          <w:iCs/>
        </w:rPr>
        <w:t>Excel-y</w:t>
      </w:r>
      <w:r w:rsidRPr="002016CD">
        <w:t xml:space="preserve"> би морао/-ла да сачуваш сортирану табелу у новом радном листу или у новој радној свесци.</w:t>
      </w:r>
    </w:p>
    <w:p w:rsidR="00BB172D" w:rsidRDefault="002016CD" w:rsidP="002016CD">
      <w:r w:rsidRPr="002016CD">
        <w:t xml:space="preserve"> </w:t>
      </w:r>
      <w:r w:rsidR="00BB172D">
        <w:rPr>
          <w:noProof/>
          <w:lang w:eastAsia="en-GB"/>
        </w:rPr>
        <w:drawing>
          <wp:inline distT="0" distB="0" distL="0" distR="0">
            <wp:extent cx="6679883" cy="3333750"/>
            <wp:effectExtent l="0" t="0" r="6985" b="0"/>
            <wp:docPr id="11177942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443" cy="3336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6CD" w:rsidRPr="002016CD" w:rsidRDefault="002016CD" w:rsidP="002016CD">
      <w:r w:rsidRPr="002016CD">
        <w:t xml:space="preserve">На слици 3.6.5. је пример у ком је табела с резултатима такмичења </w:t>
      </w:r>
      <w:r w:rsidRPr="002016CD">
        <w:rPr>
          <w:i/>
          <w:iCs/>
        </w:rPr>
        <w:t>(TabelaRezultata)</w:t>
      </w:r>
      <w:r w:rsidRPr="002016CD">
        <w:t xml:space="preserve"> сортирана по колони </w:t>
      </w:r>
      <w:r w:rsidRPr="002016CD">
        <w:rPr>
          <w:i/>
          <w:iCs/>
        </w:rPr>
        <w:t>Ime</w:t>
      </w:r>
      <w:r w:rsidRPr="002016CD">
        <w:t xml:space="preserve"> у растућем редоследу и таква сачувана у новој променљивој под називом </w:t>
      </w:r>
      <w:r w:rsidRPr="002016CD">
        <w:rPr>
          <w:b/>
          <w:bCs/>
        </w:rPr>
        <w:t xml:space="preserve">SortPolmenu. </w:t>
      </w:r>
      <w:r w:rsidRPr="002016CD">
        <w:t xml:space="preserve">Када сортирану табелу чуваш у новој променљивој, параметар </w:t>
      </w:r>
      <w:r w:rsidRPr="002016CD">
        <w:rPr>
          <w:b/>
          <w:bCs/>
        </w:rPr>
        <w:t xml:space="preserve">inplace </w:t>
      </w:r>
      <w:r w:rsidRPr="002016CD">
        <w:t>није потребан.</w:t>
      </w:r>
    </w:p>
    <w:p w:rsidR="00BB172D" w:rsidRDefault="00BB172D">
      <w:pPr>
        <w:rPr>
          <w:b/>
          <w:bCs/>
          <w:color w:val="C00000"/>
          <w:sz w:val="32"/>
          <w:szCs w:val="32"/>
        </w:rPr>
      </w:pPr>
      <w:r>
        <w:br w:type="page"/>
      </w:r>
    </w:p>
    <w:p w:rsidR="002016CD" w:rsidRPr="002016CD" w:rsidRDefault="002016CD" w:rsidP="00BB172D">
      <w:pPr>
        <w:pStyle w:val="Heading2"/>
      </w:pPr>
      <w:r w:rsidRPr="002016CD">
        <w:lastRenderedPageBreak/>
        <w:t>Сортирање по више колона</w:t>
      </w:r>
    </w:p>
    <w:p w:rsidR="00BB172D" w:rsidRDefault="002016CD" w:rsidP="002016CD">
      <w:r w:rsidRPr="002016CD">
        <w:t xml:space="preserve">Табелу можеш сортирати по две колоне или по више њих. </w:t>
      </w:r>
    </w:p>
    <w:p w:rsidR="00BB172D" w:rsidRPr="00BB172D" w:rsidRDefault="00BB172D" w:rsidP="002016CD">
      <w:commentRangeStart w:id="0"/>
      <w:r>
        <w:rPr>
          <w:noProof/>
          <w:lang w:eastAsia="en-GB"/>
        </w:rPr>
        <w:drawing>
          <wp:inline distT="0" distB="0" distL="0" distR="0">
            <wp:extent cx="6720067" cy="3590925"/>
            <wp:effectExtent l="0" t="0" r="5080" b="0"/>
            <wp:docPr id="18769107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277" cy="359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0"/>
      <w:r w:rsidR="007546A9">
        <w:rPr>
          <w:rStyle w:val="CommentReference"/>
        </w:rPr>
        <w:commentReference w:id="0"/>
      </w:r>
    </w:p>
    <w:p w:rsidR="00BB172D" w:rsidRDefault="002016CD" w:rsidP="002016CD">
      <w:r w:rsidRPr="002016CD">
        <w:t xml:space="preserve">На слици 3.6.6. приказана је наредба за сортирање табеле у неопадајућем редоследу </w:t>
      </w:r>
      <w:r w:rsidRPr="002016CD">
        <w:rPr>
          <w:b/>
          <w:bCs/>
          <w:color w:val="ED7D31" w:themeColor="accent2"/>
        </w:rPr>
        <w:t>по колони Čučnjevi, па по колони Skok udalj</w:t>
      </w:r>
      <w:r w:rsidRPr="002016CD">
        <w:rPr>
          <w:i/>
          <w:iCs/>
        </w:rPr>
        <w:t>.</w:t>
      </w:r>
      <w:r w:rsidRPr="002016CD">
        <w:t xml:space="preserve"> </w:t>
      </w:r>
    </w:p>
    <w:p w:rsidR="00BB172D" w:rsidRDefault="002016CD" w:rsidP="002016CD">
      <w:r w:rsidRPr="002016CD">
        <w:t xml:space="preserve">У оваквим случајевима је параметар функције </w:t>
      </w:r>
      <w:r w:rsidRPr="002016CD">
        <w:rPr>
          <w:b/>
          <w:bCs/>
        </w:rPr>
        <w:t xml:space="preserve">sort_values() </w:t>
      </w:r>
      <w:r w:rsidRPr="002016CD">
        <w:rPr>
          <w:b/>
          <w:bCs/>
          <w:color w:val="ED7D31" w:themeColor="accent2"/>
        </w:rPr>
        <w:t>листа колона</w:t>
      </w:r>
      <w:r w:rsidRPr="002016CD">
        <w:t xml:space="preserve">. </w:t>
      </w:r>
    </w:p>
    <w:p w:rsidR="00BB172D" w:rsidRDefault="002016CD" w:rsidP="002016CD">
      <w:r w:rsidRPr="002016CD">
        <w:t xml:space="preserve">Назив листе </w:t>
      </w:r>
      <w:r w:rsidRPr="002016CD">
        <w:rPr>
          <w:b/>
          <w:bCs/>
        </w:rPr>
        <w:t>(</w:t>
      </w:r>
      <w:r w:rsidRPr="002016CD">
        <w:rPr>
          <w:b/>
          <w:bCs/>
          <w:color w:val="FF0000"/>
        </w:rPr>
        <w:t>by</w:t>
      </w:r>
      <w:r w:rsidRPr="002016CD">
        <w:rPr>
          <w:b/>
          <w:bCs/>
        </w:rPr>
        <w:t xml:space="preserve">) </w:t>
      </w:r>
      <w:r w:rsidRPr="002016CD">
        <w:t xml:space="preserve">има више значења али се овде преводи као </w:t>
      </w:r>
      <w:r w:rsidRPr="002016CD">
        <w:rPr>
          <w:b/>
          <w:bCs/>
        </w:rPr>
        <w:t xml:space="preserve">по </w:t>
      </w:r>
      <w:r w:rsidRPr="002016CD">
        <w:t xml:space="preserve">(скраћено од </w:t>
      </w:r>
      <w:r w:rsidRPr="002016CD">
        <w:rPr>
          <w:b/>
          <w:bCs/>
          <w:color w:val="ED7D31" w:themeColor="accent2"/>
        </w:rPr>
        <w:t>колоне по којима се табела сортира</w:t>
      </w:r>
      <w:r w:rsidRPr="002016CD">
        <w:rPr>
          <w:i/>
          <w:iCs/>
        </w:rPr>
        <w:t>).</w:t>
      </w:r>
      <w:r w:rsidRPr="002016CD">
        <w:t xml:space="preserve"> </w:t>
      </w:r>
    </w:p>
    <w:p w:rsidR="002016CD" w:rsidRPr="002016CD" w:rsidRDefault="002016CD" w:rsidP="002016CD">
      <w:r w:rsidRPr="002016CD">
        <w:rPr>
          <w:b/>
          <w:bCs/>
        </w:rPr>
        <w:t>Редослед колона у листи одрећује редослед сортирања табеле</w:t>
      </w:r>
      <w:r w:rsidRPr="002016CD">
        <w:t>.</w:t>
      </w:r>
    </w:p>
    <w:p w:rsidR="00BB172D" w:rsidRDefault="00BB172D" w:rsidP="002016CD">
      <w:r>
        <w:rPr>
          <w:noProof/>
          <w:lang w:eastAsia="en-GB"/>
        </w:rPr>
        <w:drawing>
          <wp:inline distT="0" distB="0" distL="0" distR="0">
            <wp:extent cx="6690936" cy="1076325"/>
            <wp:effectExtent l="0" t="0" r="0" b="0"/>
            <wp:docPr id="438990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051" cy="10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6CD" w:rsidRDefault="002016CD" w:rsidP="002016CD">
      <w:r w:rsidRPr="002016CD">
        <w:t xml:space="preserve">За сваку колону по којој се сортира табела може се одредити </w:t>
      </w:r>
      <w:r w:rsidRPr="002016CD">
        <w:rPr>
          <w:b/>
          <w:bCs/>
        </w:rPr>
        <w:t>редослед сортирања</w:t>
      </w:r>
      <w:r w:rsidRPr="002016CD">
        <w:t xml:space="preserve">. Параметар који то одређује такође се мора навести у </w:t>
      </w:r>
      <w:r w:rsidRPr="002016CD">
        <w:rPr>
          <w:b/>
          <w:bCs/>
        </w:rPr>
        <w:t>облику листе</w:t>
      </w:r>
      <w:r w:rsidRPr="002016CD">
        <w:t xml:space="preserve">. Табела би овако била сортирана по колони </w:t>
      </w:r>
      <w:r w:rsidRPr="002016CD">
        <w:rPr>
          <w:i/>
          <w:iCs/>
        </w:rPr>
        <w:t>Čučnjevi</w:t>
      </w:r>
      <w:r w:rsidRPr="002016CD">
        <w:t xml:space="preserve"> у </w:t>
      </w:r>
      <w:r w:rsidRPr="002016CD">
        <w:rPr>
          <w:b/>
          <w:bCs/>
        </w:rPr>
        <w:t>нерастућем</w:t>
      </w:r>
      <w:r w:rsidRPr="002016CD">
        <w:t xml:space="preserve"> редоследу, па по колони </w:t>
      </w:r>
      <w:r w:rsidRPr="002016CD">
        <w:rPr>
          <w:i/>
          <w:iCs/>
        </w:rPr>
        <w:t>Skokudalj</w:t>
      </w:r>
      <w:r w:rsidRPr="002016CD">
        <w:t xml:space="preserve"> у </w:t>
      </w:r>
      <w:r w:rsidRPr="002016CD">
        <w:rPr>
          <w:b/>
          <w:bCs/>
        </w:rPr>
        <w:t>неопадајућем</w:t>
      </w:r>
      <w:r w:rsidRPr="002016CD">
        <w:t xml:space="preserve"> редоследу.</w:t>
      </w:r>
    </w:p>
    <w:p w:rsidR="00742D55" w:rsidRPr="002016CD" w:rsidRDefault="00742D55" w:rsidP="002016CD">
      <w:r>
        <w:rPr>
          <w:noProof/>
          <w:lang w:eastAsia="en-GB"/>
        </w:rPr>
        <w:drawing>
          <wp:inline distT="0" distB="0" distL="0" distR="0">
            <wp:extent cx="7524750" cy="1136981"/>
            <wp:effectExtent l="0" t="0" r="0" b="6350"/>
            <wp:docPr id="21077944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839" cy="1149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2D55" w:rsidRDefault="00742D55">
      <w:pPr>
        <w:rPr>
          <w:b/>
          <w:bCs/>
          <w:color w:val="C00000"/>
          <w:sz w:val="32"/>
          <w:szCs w:val="32"/>
        </w:rPr>
      </w:pPr>
      <w:r>
        <w:br w:type="page"/>
      </w:r>
    </w:p>
    <w:p w:rsidR="002016CD" w:rsidRPr="002016CD" w:rsidRDefault="002016CD" w:rsidP="00BB172D">
      <w:pPr>
        <w:pStyle w:val="Heading2"/>
      </w:pPr>
      <w:r w:rsidRPr="002016CD">
        <w:lastRenderedPageBreak/>
        <w:t>Филтрирање</w:t>
      </w:r>
    </w:p>
    <w:p w:rsidR="001577CA" w:rsidRDefault="002016CD" w:rsidP="002016CD">
      <w:r w:rsidRPr="002016CD">
        <w:t xml:space="preserve">Филтирањем се из табеле </w:t>
      </w:r>
      <w:r w:rsidRPr="002016CD">
        <w:rPr>
          <w:b/>
          <w:bCs/>
          <w:color w:val="FF0000"/>
        </w:rPr>
        <w:t>издвајају само они редови који задовољавају задати критеријум</w:t>
      </w:r>
      <w:r w:rsidRPr="002016CD">
        <w:t xml:space="preserve">. </w:t>
      </w:r>
    </w:p>
    <w:p w:rsidR="001577CA" w:rsidRDefault="001577CA" w:rsidP="002016CD">
      <w:r>
        <w:rPr>
          <w:noProof/>
          <w:lang w:eastAsia="en-GB"/>
        </w:rPr>
        <w:drawing>
          <wp:inline distT="0" distB="0" distL="0" distR="0">
            <wp:extent cx="6626126" cy="3114675"/>
            <wp:effectExtent l="0" t="0" r="3810" b="0"/>
            <wp:docPr id="189116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878" cy="3118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77CA" w:rsidRDefault="002016CD" w:rsidP="002016CD">
      <w:r w:rsidRPr="002016CD">
        <w:rPr>
          <w:b/>
          <w:bCs/>
        </w:rPr>
        <w:t xml:space="preserve">Критеријуми се уносе у </w:t>
      </w:r>
      <w:r w:rsidRPr="002016CD">
        <w:rPr>
          <w:b/>
          <w:bCs/>
          <w:color w:val="ED7D31" w:themeColor="accent2"/>
        </w:rPr>
        <w:t>угласту заграду</w:t>
      </w:r>
      <w:r w:rsidRPr="002016CD">
        <w:rPr>
          <w:b/>
          <w:bCs/>
        </w:rPr>
        <w:t xml:space="preserve"> иза назива табеле</w:t>
      </w:r>
      <w:r w:rsidRPr="002016CD">
        <w:t xml:space="preserve">. </w:t>
      </w:r>
    </w:p>
    <w:p w:rsidR="002016CD" w:rsidRPr="002016CD" w:rsidRDefault="002016CD" w:rsidP="001577CA">
      <w:pPr>
        <w:pStyle w:val="ListParagraph"/>
        <w:numPr>
          <w:ilvl w:val="0"/>
          <w:numId w:val="13"/>
        </w:numPr>
      </w:pPr>
      <w:r w:rsidRPr="002016CD">
        <w:t xml:space="preserve">За њихово постављање користе се </w:t>
      </w:r>
      <w:r w:rsidRPr="001577CA">
        <w:rPr>
          <w:b/>
          <w:bCs/>
          <w:color w:val="ED7D31" w:themeColor="accent2"/>
        </w:rPr>
        <w:t>оператори поређења</w:t>
      </w:r>
      <w:r w:rsidRPr="002016CD">
        <w:t xml:space="preserve">, називи </w:t>
      </w:r>
      <w:r w:rsidRPr="001577CA">
        <w:rPr>
          <w:b/>
          <w:bCs/>
        </w:rPr>
        <w:t>колона</w:t>
      </w:r>
      <w:r w:rsidRPr="002016CD">
        <w:t xml:space="preserve"> и </w:t>
      </w:r>
      <w:r w:rsidRPr="001577CA">
        <w:rPr>
          <w:b/>
          <w:bCs/>
        </w:rPr>
        <w:t>константе</w:t>
      </w:r>
      <w:r w:rsidRPr="002016CD">
        <w:t>.</w:t>
      </w:r>
    </w:p>
    <w:p w:rsidR="002016CD" w:rsidRDefault="001577CA" w:rsidP="002016CD">
      <w:pPr>
        <w:rPr>
          <w:i/>
          <w:iCs/>
        </w:rPr>
      </w:pPr>
      <w:r>
        <w:t>Овде</w:t>
      </w:r>
      <w:r w:rsidR="002016CD" w:rsidRPr="002016CD">
        <w:t xml:space="preserve"> се издвајају </w:t>
      </w:r>
      <w:r w:rsidR="002016CD" w:rsidRPr="002016CD">
        <w:rPr>
          <w:b/>
          <w:bCs/>
        </w:rPr>
        <w:t>само редови у којима су дечаци</w:t>
      </w:r>
      <w:r w:rsidR="002016CD" w:rsidRPr="002016CD">
        <w:t xml:space="preserve">, односно у којима су подаци у колони </w:t>
      </w:r>
      <w:r w:rsidR="002016CD" w:rsidRPr="002016CD">
        <w:rPr>
          <w:i/>
          <w:iCs/>
        </w:rPr>
        <w:t>Pol</w:t>
      </w:r>
      <w:r w:rsidR="002016CD" w:rsidRPr="002016CD">
        <w:t xml:space="preserve"> једнаки слову М. Резултат филтрирања је сачуван у променљивој </w:t>
      </w:r>
      <w:r w:rsidR="002016CD" w:rsidRPr="002016CD">
        <w:rPr>
          <w:i/>
          <w:iCs/>
        </w:rPr>
        <w:t>Dečaci.</w:t>
      </w:r>
    </w:p>
    <w:p w:rsidR="001577CA" w:rsidRPr="001577CA" w:rsidRDefault="001577CA" w:rsidP="002016CD">
      <w:pPr>
        <w:rPr>
          <w:i/>
          <w:iCs/>
        </w:rPr>
      </w:pPr>
      <w:r>
        <w:rPr>
          <w:i/>
          <w:iCs/>
          <w:noProof/>
          <w:lang w:eastAsia="en-GB"/>
        </w:rPr>
        <w:drawing>
          <wp:inline distT="0" distB="0" distL="0" distR="0">
            <wp:extent cx="6672388" cy="1504950"/>
            <wp:effectExtent l="0" t="0" r="0" b="0"/>
            <wp:docPr id="16789077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12" cy="150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77CA" w:rsidRPr="002016CD" w:rsidRDefault="001577CA" w:rsidP="002016CD"/>
    <w:p w:rsidR="001577CA" w:rsidRDefault="002016CD" w:rsidP="001577CA">
      <w:pPr>
        <w:pStyle w:val="ListParagraph"/>
        <w:numPr>
          <w:ilvl w:val="0"/>
          <w:numId w:val="13"/>
        </w:numPr>
      </w:pPr>
      <w:r w:rsidRPr="002016CD">
        <w:t xml:space="preserve">За постављање </w:t>
      </w:r>
      <w:r w:rsidRPr="002016CD">
        <w:rPr>
          <w:b/>
          <w:bCs/>
          <w:color w:val="ED7D31" w:themeColor="accent2"/>
        </w:rPr>
        <w:t>сложених критеријума</w:t>
      </w:r>
      <w:r w:rsidRPr="002016CD">
        <w:t xml:space="preserve"> користе се </w:t>
      </w:r>
      <w:r w:rsidRPr="002016CD">
        <w:rPr>
          <w:b/>
          <w:bCs/>
          <w:color w:val="ED7D31" w:themeColor="accent2"/>
        </w:rPr>
        <w:t>логички оператори</w:t>
      </w:r>
      <w:r w:rsidRPr="002016CD">
        <w:t xml:space="preserve">. </w:t>
      </w:r>
    </w:p>
    <w:p w:rsidR="001577CA" w:rsidRDefault="001577CA" w:rsidP="002016CD">
      <w:r>
        <w:rPr>
          <w:noProof/>
          <w:lang w:eastAsia="en-GB"/>
        </w:rPr>
        <w:drawing>
          <wp:inline distT="0" distB="0" distL="0" distR="0">
            <wp:extent cx="6120000" cy="2318422"/>
            <wp:effectExtent l="0" t="0" r="0" b="5715"/>
            <wp:docPr id="12457688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318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77CA" w:rsidRDefault="002016CD" w:rsidP="002016CD">
      <w:pPr>
        <w:rPr>
          <w:b/>
          <w:bCs/>
          <w:color w:val="ED7D31" w:themeColor="accent2"/>
        </w:rPr>
      </w:pPr>
      <w:r w:rsidRPr="002016CD">
        <w:t xml:space="preserve">На пример, ако хоћеш да издвојиш из табеле само </w:t>
      </w:r>
      <w:r w:rsidRPr="002016CD">
        <w:rPr>
          <w:b/>
          <w:bCs/>
        </w:rPr>
        <w:t>девојчице које су урадиле мање од 20 чучњева</w:t>
      </w:r>
      <w:r w:rsidRPr="002016CD">
        <w:t>, критеријуме ћеш издвојити у заграде а између њих</w:t>
      </w:r>
      <w:r w:rsidR="001577CA">
        <w:t xml:space="preserve"> </w:t>
      </w:r>
      <w:r w:rsidRPr="002016CD">
        <w:t xml:space="preserve">ћеш унети </w:t>
      </w:r>
      <w:r w:rsidRPr="002016CD">
        <w:rPr>
          <w:b/>
          <w:bCs/>
          <w:color w:val="ED7D31" w:themeColor="accent2"/>
        </w:rPr>
        <w:t>логички оператор</w:t>
      </w:r>
      <w:r w:rsidR="001577CA">
        <w:rPr>
          <w:b/>
          <w:bCs/>
          <w:color w:val="ED7D31" w:themeColor="accent2"/>
        </w:rPr>
        <w:t>.</w:t>
      </w:r>
      <w:r w:rsidRPr="002016CD">
        <w:rPr>
          <w:b/>
          <w:bCs/>
          <w:color w:val="ED7D31" w:themeColor="accent2"/>
        </w:rPr>
        <w:t xml:space="preserve"> </w:t>
      </w:r>
      <w:r w:rsidR="001577CA" w:rsidRPr="002016CD">
        <w:t xml:space="preserve">За њега се у библиотеци </w:t>
      </w:r>
      <w:r w:rsidR="001577CA" w:rsidRPr="001577CA">
        <w:rPr>
          <w:b/>
          <w:bCs/>
        </w:rPr>
        <w:t xml:space="preserve">pandas </w:t>
      </w:r>
      <w:r w:rsidR="001577CA" w:rsidRPr="002016CD">
        <w:t>користи симбол</w:t>
      </w:r>
    </w:p>
    <w:p w:rsidR="001577CA" w:rsidRDefault="001577CA" w:rsidP="002016CD">
      <w:pPr>
        <w:rPr>
          <w:b/>
          <w:bCs/>
          <w:color w:val="ED7D31" w:themeColor="accent2"/>
        </w:rPr>
      </w:pPr>
    </w:p>
    <w:p w:rsidR="002016CD" w:rsidRPr="002016CD" w:rsidRDefault="002016CD" w:rsidP="001577CA">
      <w:pPr>
        <w:pStyle w:val="ListParagraph"/>
        <w:numPr>
          <w:ilvl w:val="0"/>
          <w:numId w:val="14"/>
        </w:numPr>
      </w:pPr>
      <w:r w:rsidRPr="001577CA">
        <w:rPr>
          <w:b/>
          <w:bCs/>
          <w:color w:val="ED7D31" w:themeColor="accent2"/>
        </w:rPr>
        <w:t>AND (и).</w:t>
      </w:r>
      <w:r w:rsidRPr="002016CD">
        <w:t xml:space="preserve"> </w:t>
      </w:r>
      <w:r w:rsidRPr="001577CA">
        <w:rPr>
          <w:b/>
          <w:bCs/>
          <w:color w:val="ED7D31" w:themeColor="accent2"/>
        </w:rPr>
        <w:t>&amp; (амперсанд).</w:t>
      </w:r>
    </w:p>
    <w:p w:rsidR="001577CA" w:rsidRPr="001577CA" w:rsidRDefault="002016CD" w:rsidP="001577CA">
      <w:pPr>
        <w:pStyle w:val="ListParagraph"/>
        <w:numPr>
          <w:ilvl w:val="0"/>
          <w:numId w:val="14"/>
        </w:numPr>
      </w:pPr>
      <w:r w:rsidRPr="002016CD">
        <w:t xml:space="preserve">За логичке операторе </w:t>
      </w:r>
      <w:r w:rsidRPr="002016CD">
        <w:rPr>
          <w:b/>
          <w:bCs/>
          <w:color w:val="ED7D31" w:themeColor="accent2"/>
        </w:rPr>
        <w:t>OR</w:t>
      </w:r>
      <w:r w:rsidRPr="002016CD">
        <w:rPr>
          <w:b/>
          <w:bCs/>
        </w:rPr>
        <w:t xml:space="preserve"> </w:t>
      </w:r>
      <w:r w:rsidRPr="002016CD">
        <w:rPr>
          <w:b/>
          <w:bCs/>
          <w:color w:val="ED7D31" w:themeColor="accent2"/>
        </w:rPr>
        <w:t>(или)</w:t>
      </w:r>
      <w:r w:rsidRPr="002016CD">
        <w:t xml:space="preserve"> </w:t>
      </w:r>
      <w:r w:rsidR="001577CA" w:rsidRPr="002016CD">
        <w:rPr>
          <w:b/>
          <w:bCs/>
          <w:color w:val="ED7D31" w:themeColor="accent2"/>
        </w:rPr>
        <w:t>| (вертикална црта)</w:t>
      </w:r>
    </w:p>
    <w:p w:rsidR="002016CD" w:rsidRPr="001577CA" w:rsidRDefault="002016CD" w:rsidP="001577CA">
      <w:pPr>
        <w:pStyle w:val="ListParagraph"/>
        <w:numPr>
          <w:ilvl w:val="0"/>
          <w:numId w:val="14"/>
        </w:numPr>
      </w:pPr>
      <w:r w:rsidRPr="002016CD">
        <w:rPr>
          <w:b/>
          <w:bCs/>
          <w:color w:val="ED7D31" w:themeColor="accent2"/>
        </w:rPr>
        <w:t>NOT</w:t>
      </w:r>
      <w:r w:rsidRPr="002016CD">
        <w:rPr>
          <w:b/>
          <w:bCs/>
        </w:rPr>
        <w:t xml:space="preserve"> </w:t>
      </w:r>
      <w:r w:rsidRPr="002016CD">
        <w:t xml:space="preserve">(оператор негације) у библиотеци </w:t>
      </w:r>
      <w:r w:rsidRPr="002016CD">
        <w:rPr>
          <w:i/>
          <w:iCs/>
        </w:rPr>
        <w:t>pandas</w:t>
      </w:r>
      <w:r w:rsidRPr="002016CD">
        <w:t xml:space="preserve"> користе се симболи и </w:t>
      </w:r>
      <w:r w:rsidRPr="002016CD">
        <w:rPr>
          <w:b/>
          <w:bCs/>
          <w:color w:val="ED7D31" w:themeColor="accent2"/>
        </w:rPr>
        <w:t>~ (тилда)</w:t>
      </w:r>
      <w:r w:rsidRPr="002016CD">
        <w:t>, као што је приказано у табели 3.6.1.</w:t>
      </w:r>
    </w:p>
    <w:p w:rsidR="001577CA" w:rsidRPr="002016CD" w:rsidRDefault="001577CA" w:rsidP="001577CA">
      <w:pPr>
        <w:pStyle w:val="ListParagraph"/>
        <w:ind w:hanging="1004"/>
      </w:pPr>
      <w:r>
        <w:rPr>
          <w:noProof/>
          <w:lang w:eastAsia="en-GB"/>
        </w:rPr>
        <w:drawing>
          <wp:inline distT="0" distB="0" distL="0" distR="0">
            <wp:extent cx="7047184" cy="1419225"/>
            <wp:effectExtent l="0" t="0" r="1905" b="0"/>
            <wp:docPr id="8444236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657" cy="1426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6CD" w:rsidRPr="002016CD" w:rsidRDefault="002016CD" w:rsidP="002016CD">
      <w:r w:rsidRPr="002016CD">
        <w:t xml:space="preserve">Код филтрирања је уочљива још једна предност </w:t>
      </w:r>
      <w:r w:rsidRPr="002016CD">
        <w:rPr>
          <w:i/>
          <w:iCs/>
        </w:rPr>
        <w:t>Jupyter-a</w:t>
      </w:r>
      <w:r w:rsidRPr="002016CD">
        <w:t xml:space="preserve"> над </w:t>
      </w:r>
      <w:r w:rsidRPr="002016CD">
        <w:rPr>
          <w:i/>
          <w:iCs/>
        </w:rPr>
        <w:t>Ехсе1-ом.</w:t>
      </w:r>
      <w:r w:rsidRPr="002016CD">
        <w:t xml:space="preserve"> У оба програма можеш наставити да примењујеш филтере на филтрирану табелу. Ал и у </w:t>
      </w:r>
      <w:r w:rsidRPr="002016CD">
        <w:rPr>
          <w:i/>
          <w:iCs/>
        </w:rPr>
        <w:t>Jupyter-y</w:t>
      </w:r>
      <w:r w:rsidRPr="002016CD">
        <w:t xml:space="preserve"> можеш добијене међурезултате чувати у посебним променљивама.</w:t>
      </w:r>
    </w:p>
    <w:p w:rsidR="002016CD" w:rsidRDefault="001577CA" w:rsidP="002016CD">
      <w:r>
        <w:rPr>
          <w:noProof/>
          <w:lang w:eastAsia="en-GB"/>
        </w:rPr>
        <w:drawing>
          <wp:inline distT="0" distB="0" distL="0" distR="0">
            <wp:extent cx="2419350" cy="2017464"/>
            <wp:effectExtent l="0" t="0" r="0" b="1905"/>
            <wp:docPr id="6206784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75" cy="202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5987" w:rsidRDefault="00D35987" w:rsidP="002016CD">
      <w:r>
        <w:rPr>
          <w:noProof/>
          <w:lang w:eastAsia="en-GB"/>
        </w:rPr>
        <w:drawing>
          <wp:inline distT="0" distB="0" distL="0" distR="0">
            <wp:extent cx="6134100" cy="2645740"/>
            <wp:effectExtent l="0" t="0" r="0" b="2540"/>
            <wp:docPr id="1180972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94" cy="2655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5987" w:rsidRDefault="00D35987" w:rsidP="002016CD">
      <w:r>
        <w:rPr>
          <w:noProof/>
          <w:lang w:eastAsia="en-GB"/>
        </w:rPr>
        <w:drawing>
          <wp:inline distT="0" distB="0" distL="0" distR="0">
            <wp:extent cx="5972175" cy="1187240"/>
            <wp:effectExtent l="0" t="0" r="0" b="0"/>
            <wp:docPr id="16415492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309" cy="1197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5987" w:rsidRPr="00D35987" w:rsidRDefault="00D35987" w:rsidP="002016CD">
      <w:r>
        <w:rPr>
          <w:noProof/>
          <w:lang w:eastAsia="en-GB"/>
        </w:rPr>
        <w:lastRenderedPageBreak/>
        <w:drawing>
          <wp:inline distT="0" distB="0" distL="0" distR="0">
            <wp:extent cx="6724650" cy="3155413"/>
            <wp:effectExtent l="0" t="0" r="0" b="6985"/>
            <wp:docPr id="12384088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165" cy="3166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35987" w:rsidRPr="00D35987" w:rsidSect="009355CB">
      <w:headerReference w:type="default" r:id="rId28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Nastavnik" w:date="2024-04-03T16:47:00Z" w:initials="N">
    <w:p w:rsidR="007546A9" w:rsidRDefault="007546A9">
      <w:pPr>
        <w:pStyle w:val="CommentText"/>
      </w:pPr>
      <w:r>
        <w:rPr>
          <w:rStyle w:val="CommentReference"/>
        </w:rPr>
        <w:annotationRef/>
      </w:r>
      <w:r>
        <w:t>VIII1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061A" w:rsidRDefault="00BB061A">
      <w:r>
        <w:separator/>
      </w:r>
    </w:p>
  </w:endnote>
  <w:endnote w:type="continuationSeparator" w:id="0">
    <w:p w:rsidR="00BB061A" w:rsidRDefault="00BB06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061A" w:rsidRDefault="00BB061A">
      <w:r>
        <w:separator/>
      </w:r>
    </w:p>
  </w:footnote>
  <w:footnote w:type="continuationSeparator" w:id="0">
    <w:p w:rsidR="00BB061A" w:rsidRDefault="00BB061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7AD4" w:rsidRDefault="004A4DC3">
    <w:pPr>
      <w:rPr>
        <w:i/>
        <w:color w:val="009999"/>
        <w:sz w:val="20"/>
        <w:szCs w:val="20"/>
      </w:rPr>
    </w:pPr>
    <w:sdt>
      <w:sdtPr>
        <w:tag w:val="goog_rdk_151"/>
        <w:id w:val="-1112670567"/>
      </w:sdtPr>
      <w:sdtContent>
        <w:r w:rsidR="00111DCC" w:rsidRPr="00111DCC">
          <w:rPr>
            <w:rFonts w:ascii="Arial" w:eastAsia="Arial" w:hAnsi="Arial" w:cs="Arial"/>
            <w:i/>
            <w:color w:val="009999"/>
            <w:sz w:val="20"/>
            <w:szCs w:val="20"/>
          </w:rPr>
          <w:t>28. Сортирање и филтрирање табеле</w:t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  <w:t>8</w:t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</w:sdtContent>
    </w:sdt>
    <w:r>
      <w:rPr>
        <w:i/>
        <w:color w:val="009999"/>
        <w:sz w:val="20"/>
        <w:szCs w:val="20"/>
      </w:rPr>
      <w:fldChar w:fldCharType="begin"/>
    </w:r>
    <w:r w:rsidR="00AA7E1D">
      <w:rPr>
        <w:i/>
        <w:color w:val="009999"/>
        <w:sz w:val="20"/>
        <w:szCs w:val="20"/>
      </w:rPr>
      <w:instrText>PAGE</w:instrText>
    </w:r>
    <w:r>
      <w:rPr>
        <w:i/>
        <w:color w:val="009999"/>
        <w:sz w:val="20"/>
        <w:szCs w:val="20"/>
      </w:rPr>
      <w:fldChar w:fldCharType="separate"/>
    </w:r>
    <w:r w:rsidR="002C3465">
      <w:rPr>
        <w:i/>
        <w:noProof/>
        <w:color w:val="009999"/>
        <w:sz w:val="20"/>
        <w:szCs w:val="20"/>
      </w:rPr>
      <w:t>2</w:t>
    </w:r>
    <w:r>
      <w:rPr>
        <w:i/>
        <w:color w:val="009999"/>
        <w:sz w:val="20"/>
        <w:szCs w:val="20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856A8"/>
    <w:multiLevelType w:val="multilevel"/>
    <w:tmpl w:val="6D8C1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5C76455"/>
    <w:multiLevelType w:val="multilevel"/>
    <w:tmpl w:val="DF22D8E0"/>
    <w:lvl w:ilvl="0">
      <w:start w:val="1"/>
      <w:numFmt w:val="decimal"/>
      <w:lvlText w:val="%1.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70"/>
        <w:szCs w:val="70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>
    <w:nsid w:val="0D744BE1"/>
    <w:multiLevelType w:val="hybridMultilevel"/>
    <w:tmpl w:val="876CE4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2946B27"/>
    <w:multiLevelType w:val="hybridMultilevel"/>
    <w:tmpl w:val="A4F01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154FB4"/>
    <w:multiLevelType w:val="hybridMultilevel"/>
    <w:tmpl w:val="D84C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437E1D"/>
    <w:multiLevelType w:val="hybridMultilevel"/>
    <w:tmpl w:val="C07E3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5B08BB"/>
    <w:multiLevelType w:val="hybridMultilevel"/>
    <w:tmpl w:val="34505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E47A1E"/>
    <w:multiLevelType w:val="multilevel"/>
    <w:tmpl w:val="6AD02218"/>
    <w:lvl w:ilvl="0">
      <w:start w:val="1"/>
      <w:numFmt w:val="bullet"/>
      <w:pStyle w:val="Heading2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3841506A"/>
    <w:multiLevelType w:val="multilevel"/>
    <w:tmpl w:val="56EAC87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9">
    <w:nsid w:val="485A6AAC"/>
    <w:multiLevelType w:val="multilevel"/>
    <w:tmpl w:val="50DEE4EC"/>
    <w:lvl w:ilvl="0">
      <w:start w:val="1"/>
      <w:numFmt w:val="bullet"/>
      <w:lvlText w:val="•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68"/>
        <w:szCs w:val="68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0">
    <w:nsid w:val="538D04BB"/>
    <w:multiLevelType w:val="hybridMultilevel"/>
    <w:tmpl w:val="37529A8A"/>
    <w:lvl w:ilvl="0" w:tplc="C8CCE7AE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6704C8"/>
    <w:multiLevelType w:val="hybridMultilevel"/>
    <w:tmpl w:val="47D8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19A600E"/>
    <w:multiLevelType w:val="hybridMultilevel"/>
    <w:tmpl w:val="833C2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8047ABD"/>
    <w:multiLevelType w:val="multilevel"/>
    <w:tmpl w:val="E8E411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13"/>
  </w:num>
  <w:num w:numId="3">
    <w:abstractNumId w:val="0"/>
  </w:num>
  <w:num w:numId="4">
    <w:abstractNumId w:val="8"/>
  </w:num>
  <w:num w:numId="5">
    <w:abstractNumId w:val="9"/>
  </w:num>
  <w:num w:numId="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1"/>
  </w:num>
  <w:num w:numId="8">
    <w:abstractNumId w:val="4"/>
  </w:num>
  <w:num w:numId="9">
    <w:abstractNumId w:val="2"/>
  </w:num>
  <w:num w:numId="10">
    <w:abstractNumId w:val="12"/>
  </w:num>
  <w:num w:numId="11">
    <w:abstractNumId w:val="3"/>
  </w:num>
  <w:num w:numId="12">
    <w:abstractNumId w:val="5"/>
  </w:num>
  <w:num w:numId="13">
    <w:abstractNumId w:val="6"/>
  </w:num>
  <w:num w:numId="1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F7AD4"/>
    <w:rsid w:val="00014A18"/>
    <w:rsid w:val="00111DCC"/>
    <w:rsid w:val="00121846"/>
    <w:rsid w:val="00151D38"/>
    <w:rsid w:val="001577CA"/>
    <w:rsid w:val="001F7AD4"/>
    <w:rsid w:val="002016CD"/>
    <w:rsid w:val="002C3465"/>
    <w:rsid w:val="002E6B0D"/>
    <w:rsid w:val="00373FA4"/>
    <w:rsid w:val="003A6187"/>
    <w:rsid w:val="003D1760"/>
    <w:rsid w:val="003E4097"/>
    <w:rsid w:val="00403098"/>
    <w:rsid w:val="00404045"/>
    <w:rsid w:val="00416500"/>
    <w:rsid w:val="004475C6"/>
    <w:rsid w:val="004722B8"/>
    <w:rsid w:val="004930B0"/>
    <w:rsid w:val="004A4DC3"/>
    <w:rsid w:val="004D1A3A"/>
    <w:rsid w:val="004F299F"/>
    <w:rsid w:val="005522CA"/>
    <w:rsid w:val="00585191"/>
    <w:rsid w:val="00596D9A"/>
    <w:rsid w:val="005D41E7"/>
    <w:rsid w:val="00633528"/>
    <w:rsid w:val="00742D55"/>
    <w:rsid w:val="007546A9"/>
    <w:rsid w:val="00792EB1"/>
    <w:rsid w:val="008840B9"/>
    <w:rsid w:val="008B6FC2"/>
    <w:rsid w:val="0092542D"/>
    <w:rsid w:val="009355CB"/>
    <w:rsid w:val="009672CF"/>
    <w:rsid w:val="009747C7"/>
    <w:rsid w:val="009A0F0B"/>
    <w:rsid w:val="009A2E3A"/>
    <w:rsid w:val="009C63C7"/>
    <w:rsid w:val="00A44FBE"/>
    <w:rsid w:val="00A5638D"/>
    <w:rsid w:val="00AA7E1D"/>
    <w:rsid w:val="00B710D3"/>
    <w:rsid w:val="00BB061A"/>
    <w:rsid w:val="00BB172D"/>
    <w:rsid w:val="00BC759F"/>
    <w:rsid w:val="00C00119"/>
    <w:rsid w:val="00C05C14"/>
    <w:rsid w:val="00C67CFB"/>
    <w:rsid w:val="00C701CD"/>
    <w:rsid w:val="00CA1160"/>
    <w:rsid w:val="00D35987"/>
    <w:rsid w:val="00D62BAD"/>
    <w:rsid w:val="00E83EC4"/>
    <w:rsid w:val="00E86307"/>
    <w:rsid w:val="00F35AAC"/>
    <w:rsid w:val="00F7180D"/>
    <w:rsid w:val="00FA64F3"/>
    <w:rsid w:val="00FA69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Quattrocento Sans" w:eastAsia="Quattrocento Sans" w:hAnsi="Quattrocento Sans" w:cs="Quattrocento Sans"/>
        <w:sz w:val="24"/>
        <w:szCs w:val="24"/>
        <w:lang w:val="en-GB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7F62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6C34"/>
    <w:pPr>
      <w:spacing w:before="240" w:after="240"/>
      <w:outlineLvl w:val="0"/>
    </w:pPr>
    <w:rPr>
      <w:rFonts w:eastAsiaTheme="majorEastAsia" w:cstheme="majorBidi"/>
      <w:b/>
      <w:bCs/>
      <w:color w:val="FF0000"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25A72"/>
    <w:pPr>
      <w:numPr>
        <w:numId w:val="1"/>
      </w:numPr>
      <w:spacing w:before="240"/>
      <w:outlineLvl w:val="1"/>
    </w:pPr>
    <w:rPr>
      <w:b/>
      <w:bCs/>
      <w:color w:val="C00000"/>
      <w:sz w:val="32"/>
      <w:szCs w:val="32"/>
    </w:rPr>
  </w:style>
  <w:style w:type="paragraph" w:styleId="Heading3">
    <w:name w:val="heading 3"/>
    <w:basedOn w:val="Bodytext2"/>
    <w:next w:val="Normal"/>
    <w:link w:val="Heading3Char"/>
    <w:uiPriority w:val="9"/>
    <w:unhideWhenUsed/>
    <w:qFormat/>
    <w:rsid w:val="00D159C6"/>
    <w:pPr>
      <w:spacing w:before="240" w:after="0"/>
      <w:ind w:firstLine="0"/>
      <w:outlineLvl w:val="2"/>
    </w:pPr>
    <w:rPr>
      <w:sz w:val="36"/>
    </w:rPr>
  </w:style>
  <w:style w:type="paragraph" w:styleId="Heading4">
    <w:name w:val="heading 4"/>
    <w:basedOn w:val="Heading3"/>
    <w:next w:val="Normal"/>
    <w:uiPriority w:val="9"/>
    <w:unhideWhenUsed/>
    <w:qFormat/>
    <w:rsid w:val="00374B94"/>
    <w:pPr>
      <w:outlineLvl w:val="3"/>
    </w:pPr>
    <w:rPr>
      <w:color w:val="039797"/>
      <w:sz w:val="32"/>
      <w:szCs w:val="72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E5F8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E5F8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E5F8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46C34"/>
    <w:rPr>
      <w:rFonts w:ascii="Segoe UI" w:eastAsiaTheme="majorEastAsia" w:hAnsi="Segoe UI" w:cstheme="majorBidi"/>
      <w:b/>
      <w:bCs/>
      <w:color w:val="FF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25A72"/>
    <w:rPr>
      <w:rFonts w:ascii="Candara Light" w:hAnsi="Candara Light"/>
      <w:b/>
      <w:bCs/>
      <w:color w:val="C00000"/>
      <w:sz w:val="32"/>
      <w:szCs w:val="32"/>
    </w:rPr>
  </w:style>
  <w:style w:type="character" w:customStyle="1" w:styleId="mdl-listitem-primary-content">
    <w:name w:val="mdl-list__item-primary-content"/>
    <w:basedOn w:val="DefaultParagraphFont"/>
    <w:rsid w:val="00941125"/>
  </w:style>
  <w:style w:type="paragraph" w:customStyle="1" w:styleId="tok-casa-txt-bullet-nastavnici">
    <w:name w:val="tok-casa-txt-bullet-nastavnici"/>
    <w:basedOn w:val="Normal"/>
    <w:rsid w:val="00A36F0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B65A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65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33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159C6"/>
    <w:rPr>
      <w:rFonts w:ascii="Calibri" w:eastAsia="Calibri" w:hAnsi="Calibri" w:cs="Calibri"/>
      <w:b/>
      <w:bCs/>
      <w:color w:val="027475"/>
      <w:sz w:val="36"/>
      <w:szCs w:val="74"/>
    </w:rPr>
  </w:style>
  <w:style w:type="character" w:styleId="FollowedHyperlink">
    <w:name w:val="FollowedHyperlink"/>
    <w:basedOn w:val="DefaultParagraphFont"/>
    <w:uiPriority w:val="99"/>
    <w:semiHidden/>
    <w:unhideWhenUsed/>
    <w:rsid w:val="00C54EB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0603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0603"/>
    <w:rPr>
      <w:rFonts w:ascii="Candara Light" w:hAnsi="Candara Light"/>
      <w:sz w:val="24"/>
      <w:szCs w:val="24"/>
    </w:rPr>
  </w:style>
  <w:style w:type="table" w:styleId="TableGrid">
    <w:name w:val="Table Grid"/>
    <w:basedOn w:val="TableNormal"/>
    <w:uiPriority w:val="39"/>
    <w:rsid w:val="007D73A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695634"/>
    <w:pPr>
      <w:keepNext/>
      <w:keepLines/>
      <w:spacing w:after="0"/>
      <w:outlineLvl w:val="9"/>
    </w:pPr>
    <w:rPr>
      <w:rFonts w:asciiTheme="majorHAnsi" w:hAnsiTheme="majorHAnsi"/>
      <w:b w:val="0"/>
      <w:bCs w:val="0"/>
      <w:color w:val="2F5496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95634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695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5634"/>
    <w:pPr>
      <w:spacing w:after="100"/>
      <w:ind w:left="2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9672C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5D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DB6"/>
    <w:rPr>
      <w:rFonts w:ascii="Tahoma" w:hAnsi="Tahoma" w:cs="Tahoma"/>
      <w:sz w:val="16"/>
      <w:szCs w:val="16"/>
    </w:rPr>
  </w:style>
  <w:style w:type="character" w:customStyle="1" w:styleId="Bodytext">
    <w:name w:val="Body text_"/>
    <w:basedOn w:val="DefaultParagraphFont"/>
    <w:link w:val="BodyText1"/>
    <w:rsid w:val="00345DB6"/>
    <w:rPr>
      <w:rFonts w:ascii="Segoe UI" w:eastAsia="Segoe UI" w:hAnsi="Segoe UI" w:cs="Segoe UI"/>
      <w:sz w:val="54"/>
      <w:szCs w:val="54"/>
    </w:rPr>
  </w:style>
  <w:style w:type="paragraph" w:customStyle="1" w:styleId="BodyText1">
    <w:name w:val="Body Text1"/>
    <w:basedOn w:val="Normal"/>
    <w:link w:val="Bodytext"/>
    <w:qFormat/>
    <w:rsid w:val="00345DB6"/>
    <w:pPr>
      <w:widowControl w:val="0"/>
      <w:spacing w:after="300"/>
      <w:ind w:firstLine="400"/>
    </w:pPr>
    <w:rPr>
      <w:rFonts w:eastAsia="Segoe UI" w:cs="Segoe UI"/>
      <w:sz w:val="54"/>
      <w:szCs w:val="54"/>
    </w:rPr>
  </w:style>
  <w:style w:type="character" w:customStyle="1" w:styleId="Bodytext20">
    <w:name w:val="Body text (2)_"/>
    <w:basedOn w:val="DefaultParagraphFont"/>
    <w:link w:val="Bodytext2"/>
    <w:rsid w:val="00840F3A"/>
    <w:rPr>
      <w:rFonts w:ascii="Calibri" w:eastAsia="Calibri" w:hAnsi="Calibri" w:cs="Calibri"/>
      <w:b/>
      <w:bCs/>
      <w:color w:val="027475"/>
      <w:sz w:val="74"/>
      <w:szCs w:val="74"/>
    </w:rPr>
  </w:style>
  <w:style w:type="paragraph" w:customStyle="1" w:styleId="Bodytext2">
    <w:name w:val="Body text (2)"/>
    <w:basedOn w:val="Normal"/>
    <w:link w:val="Bodytext20"/>
    <w:rsid w:val="00840F3A"/>
    <w:pPr>
      <w:widowControl w:val="0"/>
      <w:spacing w:after="640"/>
      <w:ind w:firstLine="350"/>
    </w:pPr>
    <w:rPr>
      <w:rFonts w:ascii="Calibri" w:eastAsia="Calibri" w:hAnsi="Calibri" w:cs="Calibri"/>
      <w:b/>
      <w:bCs/>
      <w:color w:val="027475"/>
      <w:sz w:val="74"/>
      <w:szCs w:val="74"/>
    </w:rPr>
  </w:style>
  <w:style w:type="character" w:styleId="IntenseEmphasis">
    <w:name w:val="Intense Emphasis"/>
    <w:basedOn w:val="DefaultParagraphFont"/>
    <w:uiPriority w:val="21"/>
    <w:qFormat/>
    <w:rsid w:val="00906FFA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686B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B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BF2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B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BF2"/>
    <w:rPr>
      <w:rFonts w:ascii="Segoe UI" w:hAnsi="Segoe UI"/>
      <w:b/>
      <w:bCs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46BAD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C60E7"/>
  </w:style>
  <w:style w:type="character" w:customStyle="1" w:styleId="SubtitleChar">
    <w:name w:val="Subtitle Char"/>
    <w:basedOn w:val="DefaultParagraphFont"/>
    <w:link w:val="Subtitle"/>
    <w:uiPriority w:val="11"/>
    <w:rsid w:val="00EC60E7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PlainTable11">
    <w:name w:val="Plain Table 11"/>
    <w:basedOn w:val="TableNormal"/>
    <w:uiPriority w:val="41"/>
    <w:rsid w:val="00EC60E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k">
    <w:name w:val="k"/>
    <w:basedOn w:val="DefaultParagraphFont"/>
    <w:rsid w:val="00F37393"/>
  </w:style>
  <w:style w:type="character" w:customStyle="1" w:styleId="p">
    <w:name w:val="p"/>
    <w:basedOn w:val="DefaultParagraphFont"/>
    <w:rsid w:val="00F37393"/>
  </w:style>
  <w:style w:type="character" w:customStyle="1" w:styleId="n">
    <w:name w:val="n"/>
    <w:basedOn w:val="DefaultParagraphFont"/>
    <w:rsid w:val="00F37393"/>
  </w:style>
  <w:style w:type="character" w:customStyle="1" w:styleId="o">
    <w:name w:val="o"/>
    <w:basedOn w:val="DefaultParagraphFont"/>
    <w:rsid w:val="00F37393"/>
  </w:style>
  <w:style w:type="character" w:customStyle="1" w:styleId="mi">
    <w:name w:val="mi"/>
    <w:basedOn w:val="DefaultParagraphFont"/>
    <w:rsid w:val="00F37393"/>
  </w:style>
  <w:style w:type="character" w:customStyle="1" w:styleId="ow">
    <w:name w:val="ow"/>
    <w:basedOn w:val="DefaultParagraphFont"/>
    <w:rsid w:val="00F37393"/>
  </w:style>
  <w:style w:type="paragraph" w:customStyle="1" w:styleId="breadcrumb-item">
    <w:name w:val="breadcrumb-item"/>
    <w:basedOn w:val="Normal"/>
    <w:rsid w:val="00360EB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table" w:customStyle="1" w:styleId="a">
    <w:basedOn w:val="TableNormal"/>
    <w:rsid w:val="009672C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rsid w:val="009672C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4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comments" Target="comments.xml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MOVuzMEMOMmKaDfgsOKYf9t4fw==">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4E33041-5F7F-40A6-AC96-9F4942376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7</Pages>
  <Words>529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Dusica Jovanovic</dc:creator>
  <cp:lastModifiedBy>Nastavnik</cp:lastModifiedBy>
  <cp:revision>11</cp:revision>
  <dcterms:created xsi:type="dcterms:W3CDTF">2024-04-03T07:12:00Z</dcterms:created>
  <dcterms:modified xsi:type="dcterms:W3CDTF">2024-04-10T08:49:00Z</dcterms:modified>
</cp:coreProperties>
</file>